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7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Biocity, Seminaarihuone 1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30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3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16.00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7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</w:r>
      <w:r>
        <w:rPr>
          <w:color w:val="000000"/>
          <w:u w:color="000000"/>
          <w:rtl w:val="0"/>
          <w:lang w:val="pt-PT"/>
        </w:rPr>
        <w:tab/>
        <w:t>Lis</w:t>
      </w:r>
      <w:r>
        <w:rPr>
          <w:color w:val="000000"/>
          <w:u w:color="000000"/>
          <w:rtl w:val="0"/>
          <w:lang w:val="pt-PT"/>
        </w:rPr>
        <w:t>ä</w:t>
      </w:r>
      <w:r>
        <w:rPr>
          <w:color w:val="000000"/>
          <w:u w:color="000000"/>
          <w:rtl w:val="0"/>
          <w:lang w:val="pt-PT"/>
        </w:rPr>
        <w:t>ksi:</w:t>
        <w:tab/>
        <w:t>Laura Aaltonen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  <w:r>
        <w:rPr>
          <w:color w:val="000000"/>
          <w:u w:color="000000"/>
          <w:rtl w:val="0"/>
        </w:rPr>
        <w:tab/>
        <w:tab/>
        <w:tab/>
        <w:tab/>
        <w:t>Jami Heino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ab/>
        <w:tab/>
        <w:t>Tanja Honkala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ab/>
        <w:tab/>
        <w:t>Carita Rautanen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  <w:rtl w:val="0"/>
        </w:rPr>
        <w:tab/>
        <w:tab/>
        <w:tab/>
        <w:t>Emma Talvitie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16.00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 16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Universitas-projekti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>ojen</w:t>
      </w:r>
      <w:r>
        <w:rPr>
          <w:color w:val="000000"/>
          <w:u w:color="000000"/>
          <w:rtl w:val="0"/>
        </w:rPr>
        <w:t xml:space="preserve">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edellisten kokousten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Bionerilla yhteens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30 hallituslaista ja toimihenkil</w:t>
      </w:r>
      <w:r>
        <w:rPr>
          <w:color w:val="000000"/>
          <w:u w:color="000000"/>
          <w:rtl w:val="0"/>
        </w:rPr>
        <w:t>öä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Digit ja Asteriski ovat nyt Nucleuksen mukana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hyvinvointiviikkoa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ekskursio alustavasti viikolla 45,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CERN:iin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Wappupassit tulevat myyntiin 1.4. Digitin kiltahuoneella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Polkuauto GP -joukkue tarvitsee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yhden naisen polkijaksi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Kokouskutsu ylim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iseen Hybridi ry:n yhdistyksen kokoukseen 13.4.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Bionerin lehti Reseptori 1/16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kahdelle After Lecture ry:n juhlaristeilylle 10.9.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Ilmoittautumisen deadline 6.5.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File sisarkilloille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Teekkarikomission sitseist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viesti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Mainostetaan lis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 xml:space="preserve">TEK:in/TFIF:in juhlaseminaaria 12.4.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Biokemian laitoksen kurssi-info 22.4. PharmaCityll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Uusi kandi on kunnossa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Oli hyvin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Teekkarispeksi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Noin kolmasosa lipuista myyty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Jatkobileet Showroomissa speksin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Facebook-event tehty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Hyvinvointiviikko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Ilmajooga maksaisi 10e/hl</w:t>
      </w:r>
      <w:r>
        <w:rPr>
          <w:color w:val="000000"/>
          <w:u w:color="000000"/>
          <w:rtl w:val="0"/>
        </w:rPr>
        <w:t>ö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menn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ellei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sponsoroida osaa maksusta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Teekkarikeksinn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Laura Aaltosen Jallumacaronit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Jami Heinon Nugettinaattori 5000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Carita Rautasen, Tanja Honkalan, Emma Talvitien ja Emma 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kisen Piknikhuopa kaikilla varusteilla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How to survive walk of shame -paketti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sen, Kadir Demirin ja Piita Koiviston Sauna-Matti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Huomenna 31.3. Nucleuksen CrossFit-kokeilu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 kokoontunee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kerran ennen vappua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5.4. klo 17 Nucleus vierailee Aboa Vetuksessa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Universitas-projekti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Koneteknologiakeskusesta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alustavasti valita aiheiksi 3d-mallinnus ja robotiikka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Ohjausryhm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 on nyt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hetetty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selvitykset budjetista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Nucleus-paidat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Kalliimman paidan hinnaksi tulee 45e, halvemman 30e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riksi kalliimmalle sininen ja halvemmalle harmaa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mahdollisesti sininen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 valita joko kalan tai virallisen logon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Logo suuri ja keskell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edess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ksyttiin maksettavaksi 76,61 euroa </w:t>
      </w:r>
      <w:r>
        <w:rPr>
          <w:rtl w:val="0"/>
        </w:rPr>
        <w:t>Universitas Oy:lle</w:t>
      </w:r>
      <w:r>
        <w:rPr>
          <w:color w:val="000000"/>
          <w:u w:color="000000"/>
          <w:rtl w:val="0"/>
        </w:rPr>
        <w:t xml:space="preserve"> vuotissitsien saunan vuokrasta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teiskassan suuruus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hetkell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1559 euroa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Vied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pankkiin noin 1200-1300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2446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rtl w:val="0"/>
        </w:rPr>
        <w:t>Hyv</w:t>
      </w:r>
      <w:r>
        <w:rPr>
          <w:rtl w:val="0"/>
        </w:rPr>
        <w:t>ä</w:t>
      </w:r>
      <w:r>
        <w:rPr>
          <w:rtl w:val="0"/>
        </w:rPr>
        <w:t xml:space="preserve">ksyttiin maksettavaksi 3,00 euroa </w:t>
      </w:r>
      <w:r>
        <w:rPr>
          <w:rtl w:val="0"/>
        </w:rPr>
        <w:t xml:space="preserve">Laura Aaltoselle </w:t>
      </w:r>
      <w:r>
        <w:rPr>
          <w:rtl w:val="0"/>
        </w:rPr>
        <w:t>vuotissitsien paikkakorttien kartongista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pienemp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ekskursiota Otaniemeen syksyn aikana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mahdollisesti Piita Koivisto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 TYY:n Seksismi ja </w:t>
      </w:r>
      <w:r>
        <w:rPr>
          <w:color w:val="000000"/>
          <w:u w:color="000000"/>
          <w:rtl w:val="0"/>
        </w:rPr>
        <w:t>sukupuolen moninaisuus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toiminnassa -koulutu</w:t>
      </w:r>
      <w:r>
        <w:rPr>
          <w:color w:val="000000"/>
          <w:u w:color="000000"/>
          <w:rtl w:val="0"/>
        </w:rPr>
        <w:t>kseen 11.4.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varapuheenjohtaja Niina Kelanne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htee syksyll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vaihtoon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Inkubio ry:lle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 ehdotus vuosijuhlakorttien tarjoamisesta sisarkiltojen edustajalle, kunhan hinnat ovat samaa luokkaa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torstaina 14.4. klo 17.00 Proffan Kellarissa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17.28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30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3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